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36A3FD1" w14:textId="77777777" w:rsidR="0076777B" w:rsidRPr="00BA6CE4" w:rsidRDefault="0076777B" w:rsidP="00812D6C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EF22F5" w:rsidRPr="00BA6CE4">
        <w:rPr>
          <w:rFonts w:ascii="Cambria" w:hAnsi="Cambria" w:cs="Arial"/>
          <w:b/>
          <w:bCs/>
          <w:sz w:val="21"/>
          <w:szCs w:val="21"/>
        </w:rPr>
        <w:t>4</w:t>
      </w:r>
      <w:r w:rsidR="003E5C2B" w:rsidRPr="00BA6CE4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1E1EDA64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0AD0147" w14:textId="77777777" w:rsidR="00695EB5" w:rsidRPr="00F64E0F" w:rsidRDefault="00695EB5" w:rsidP="00812D6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2816B731" w14:textId="77777777" w:rsidR="00695EB5" w:rsidRPr="00F64E0F" w:rsidRDefault="00695EB5" w:rsidP="00812D6C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6370EDAE" w14:textId="77777777" w:rsidR="00464590" w:rsidRPr="00464590" w:rsidRDefault="00464590" w:rsidP="00464590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Gospodarstwo Leśne Lasy Państwowe Nadleśnictwo Świętoszów</w:t>
      </w: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7E5B26A4" w14:textId="77777777" w:rsidR="00464590" w:rsidRPr="00464590" w:rsidRDefault="00464590" w:rsidP="00464590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Brzozowa 17,</w:t>
      </w: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59-726 Świętoszów</w:t>
      </w:r>
    </w:p>
    <w:p w14:paraId="2CF3E0DB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3060D6C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A3DB63C" w14:textId="77777777" w:rsidR="00695EB5" w:rsidRPr="00BA6CE4" w:rsidRDefault="00695EB5" w:rsidP="00812D6C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>
        <w:rPr>
          <w:rFonts w:ascii="Cambria" w:hAnsi="Cambria" w:cs="Arial"/>
          <w:b/>
          <w:bCs/>
          <w:sz w:val="21"/>
          <w:szCs w:val="21"/>
        </w:rPr>
        <w:br/>
      </w:r>
      <w:r w:rsidRPr="00BA6CE4">
        <w:rPr>
          <w:rFonts w:ascii="Cambria" w:hAnsi="Cambria" w:cs="Arial"/>
          <w:b/>
          <w:bCs/>
          <w:sz w:val="21"/>
          <w:szCs w:val="21"/>
        </w:rPr>
        <w:t>O AKTUALNOŚCI INFORMA</w:t>
      </w:r>
      <w:r>
        <w:rPr>
          <w:rFonts w:ascii="Cambria" w:hAnsi="Cambria" w:cs="Arial"/>
          <w:b/>
          <w:bCs/>
          <w:sz w:val="21"/>
          <w:szCs w:val="21"/>
        </w:rPr>
        <w:t>CJI ZAWARTYCH W OŚWIADCZENIU, O</w:t>
      </w:r>
      <w:r w:rsidRPr="00BA6CE4">
        <w:rPr>
          <w:rFonts w:ascii="Cambria" w:hAnsi="Cambria" w:cs="Arial"/>
          <w:b/>
          <w:bCs/>
          <w:sz w:val="21"/>
          <w:szCs w:val="21"/>
        </w:rPr>
        <w:t xml:space="preserve"> KTÓRYM MOWA W ART. 125 UST. 1 PZP W ZAKRESIE PODSTAW WYKLUCZENIA Z POSTĘPOWANIA</w:t>
      </w:r>
    </w:p>
    <w:p w14:paraId="6C84F901" w14:textId="77777777" w:rsidR="00695EB5" w:rsidRPr="00BA6CE4" w:rsidRDefault="00695EB5" w:rsidP="00812D6C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44519A11" w14:textId="5B7DC125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 xml:space="preserve">W związku ze złożeniem oferty/udostępnieniem zasobów* w postępowaniu o udzielenie zamówienia publicznego pn. </w:t>
      </w:r>
      <w:bookmarkStart w:id="0" w:name="_Hlk35591897"/>
      <w:r w:rsidR="00464590" w:rsidRPr="00783B03">
        <w:rPr>
          <w:rFonts w:ascii="Cambria" w:hAnsi="Cambria"/>
          <w:b/>
          <w:bCs/>
          <w:sz w:val="21"/>
          <w:szCs w:val="21"/>
          <w:lang w:eastAsia="pl-PL"/>
        </w:rPr>
        <w:t>„</w:t>
      </w:r>
      <w:bookmarkStart w:id="1" w:name="_Hlk179454963"/>
      <w:bookmarkEnd w:id="0"/>
      <w:r w:rsidR="002128D9" w:rsidRPr="002128D9">
        <w:rPr>
          <w:rFonts w:ascii="Cambria" w:hAnsi="Cambria"/>
          <w:b/>
          <w:bCs/>
          <w:i/>
          <w:sz w:val="21"/>
          <w:szCs w:val="21"/>
          <w:lang w:eastAsia="pl-PL"/>
        </w:rPr>
        <w:t>Remont leśniczówki Rudawica 85 o nr inw. 110/00032</w:t>
      </w:r>
      <w:bookmarkEnd w:id="1"/>
      <w:r w:rsidRPr="00BA6CE4">
        <w:rPr>
          <w:rFonts w:ascii="Cambria" w:hAnsi="Cambria" w:cs="Arial"/>
          <w:bCs/>
          <w:sz w:val="21"/>
          <w:szCs w:val="21"/>
        </w:rPr>
        <w:t xml:space="preserve">”, </w:t>
      </w:r>
    </w:p>
    <w:p w14:paraId="09905E03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Pr="00BA6CE4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</w:t>
      </w:r>
    </w:p>
    <w:p w14:paraId="027358C8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działając w imieniu i na rzecz</w:t>
      </w:r>
      <w:r>
        <w:rPr>
          <w:rFonts w:ascii="Cambria" w:hAnsi="Cambria" w:cs="Arial"/>
          <w:bCs/>
          <w:sz w:val="21"/>
          <w:szCs w:val="21"/>
        </w:rPr>
        <w:t>:</w:t>
      </w:r>
    </w:p>
    <w:p w14:paraId="1E21B345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0DE723E8" w14:textId="17B3DFE6" w:rsidR="0076777B" w:rsidRPr="00BA6CE4" w:rsidRDefault="0076777B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oświ</w:t>
      </w:r>
      <w:r w:rsidR="004164D4" w:rsidRPr="00BA6CE4">
        <w:rPr>
          <w:rFonts w:ascii="Cambria" w:hAnsi="Cambria" w:cs="Arial"/>
          <w:bCs/>
          <w:sz w:val="21"/>
          <w:szCs w:val="21"/>
        </w:rPr>
        <w:t>adczam, że informacje zawarte w</w:t>
      </w:r>
      <w:r w:rsidRPr="00BA6CE4">
        <w:rPr>
          <w:rFonts w:ascii="Cambria" w:hAnsi="Cambria" w:cs="Arial"/>
          <w:bCs/>
          <w:sz w:val="21"/>
          <w:szCs w:val="21"/>
        </w:rPr>
        <w:t xml:space="preserve"> oświadczeniu, </w:t>
      </w:r>
      <w:r w:rsidR="004164D4" w:rsidRPr="00BA6CE4">
        <w:rPr>
          <w:rFonts w:ascii="Cambria" w:hAnsi="Cambria" w:cs="Arial"/>
          <w:bCs/>
          <w:sz w:val="21"/>
          <w:szCs w:val="21"/>
        </w:rPr>
        <w:t xml:space="preserve">o którym mowa w art. 125 ust. </w:t>
      </w:r>
      <w:r w:rsidR="003E5C2B" w:rsidRPr="00BA6CE4">
        <w:rPr>
          <w:rFonts w:ascii="Cambria" w:hAnsi="Cambria" w:cs="Arial"/>
          <w:bCs/>
          <w:sz w:val="21"/>
          <w:szCs w:val="21"/>
        </w:rPr>
        <w:t>1</w:t>
      </w:r>
      <w:r w:rsidRPr="00BA6CE4">
        <w:rPr>
          <w:rFonts w:ascii="Cambria" w:hAnsi="Cambria" w:cs="Arial"/>
          <w:bCs/>
          <w:sz w:val="21"/>
          <w:szCs w:val="21"/>
        </w:rPr>
        <w:t xml:space="preserve"> ustawy  z dnia 11 września 2019 r. </w:t>
      </w:r>
      <w:r w:rsidR="00BA6CE4">
        <w:rPr>
          <w:rFonts w:ascii="Cambria" w:hAnsi="Cambria" w:cs="Arial"/>
          <w:bCs/>
          <w:sz w:val="21"/>
          <w:szCs w:val="21"/>
        </w:rPr>
        <w:t xml:space="preserve">Prawo zamówień publicznych </w:t>
      </w:r>
      <w:r w:rsidRPr="00BA6CE4">
        <w:rPr>
          <w:rFonts w:ascii="Cambria" w:hAnsi="Cambria" w:cs="Arial"/>
          <w:bCs/>
          <w:sz w:val="21"/>
          <w:szCs w:val="21"/>
        </w:rPr>
        <w:t>(</w:t>
      </w:r>
      <w:r w:rsidR="004E4202">
        <w:rPr>
          <w:rFonts w:ascii="Cambria" w:hAnsi="Cambria" w:cs="Arial"/>
          <w:bCs/>
          <w:sz w:val="21"/>
          <w:szCs w:val="21"/>
        </w:rPr>
        <w:t xml:space="preserve">tekst jedn. </w:t>
      </w:r>
      <w:r w:rsidR="00E81418" w:rsidRPr="00E81418">
        <w:rPr>
          <w:rFonts w:ascii="Cambria" w:hAnsi="Cambria" w:cs="Arial"/>
          <w:bCs/>
          <w:sz w:val="21"/>
          <w:szCs w:val="21"/>
        </w:rPr>
        <w:t>Dz.U. z 2023 r. poz. 1605</w:t>
      </w:r>
      <w:r w:rsidR="00E81418">
        <w:rPr>
          <w:rFonts w:ascii="Cambria" w:hAnsi="Cambria" w:cs="Arial"/>
          <w:bCs/>
          <w:sz w:val="21"/>
          <w:szCs w:val="21"/>
        </w:rPr>
        <w:t xml:space="preserve"> </w:t>
      </w:r>
      <w:r w:rsidR="00A54AFD">
        <w:rPr>
          <w:rFonts w:ascii="Cambria" w:hAnsi="Cambria" w:cs="Arial"/>
          <w:bCs/>
          <w:sz w:val="21"/>
          <w:szCs w:val="21"/>
        </w:rPr>
        <w:t xml:space="preserve">- </w:t>
      </w:r>
      <w:r w:rsidRPr="00BA6CE4">
        <w:rPr>
          <w:rFonts w:ascii="Cambria" w:hAnsi="Cambria" w:cs="Arial"/>
          <w:bCs/>
          <w:sz w:val="21"/>
          <w:szCs w:val="21"/>
        </w:rPr>
        <w:t>„PZP”) przedłożonym wraz z ofertą przez Wykonawcę, są aktualne w zakresie podstaw wykluczenia z postępowania</w:t>
      </w:r>
      <w:r w:rsidR="00A5536A">
        <w:rPr>
          <w:rFonts w:ascii="Cambria" w:hAnsi="Cambria" w:cs="Arial"/>
          <w:bCs/>
          <w:sz w:val="21"/>
          <w:szCs w:val="21"/>
        </w:rPr>
        <w:t xml:space="preserve"> wskazanych przez Zamawiającego, o których mowa </w:t>
      </w:r>
      <w:r w:rsidRPr="00BA6CE4">
        <w:rPr>
          <w:rFonts w:ascii="Cambria" w:hAnsi="Cambria" w:cs="Arial"/>
          <w:bCs/>
          <w:sz w:val="21"/>
          <w:szCs w:val="21"/>
        </w:rPr>
        <w:t>w:</w:t>
      </w:r>
    </w:p>
    <w:p w14:paraId="77592A7C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  <w:t>art. 108 ust. 1 pkt 3 PZP,</w:t>
      </w:r>
    </w:p>
    <w:p w14:paraId="32BFC185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</w:r>
      <w:r w:rsidRPr="00BA6CE4">
        <w:rPr>
          <w:rFonts w:ascii="Cambria" w:hAnsi="Cambria" w:cs="Arial"/>
          <w:sz w:val="21"/>
          <w:szCs w:val="21"/>
        </w:rPr>
        <w:t xml:space="preserve">art. 108 ust. 1 pkt 4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orzeczenia zakazu ubiegania się o zamówienie publiczne tytułem środka zapobiegawczego, </w:t>
      </w:r>
    </w:p>
    <w:p w14:paraId="016FE981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art. 108 ust. 1 pkt 5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zawarcia z innymi wykonawcami porozumienia mającego na celu zakłócenie konkurencji, </w:t>
      </w:r>
    </w:p>
    <w:p w14:paraId="3D5DB9B4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108 ust. 1 pkt 6 PZP,</w:t>
      </w:r>
    </w:p>
    <w:p w14:paraId="4FA9FEF0" w14:textId="365C8C19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109 ust. 1 pkt 1 PZP</w:t>
      </w:r>
      <w:r w:rsidR="004E4202">
        <w:rPr>
          <w:rFonts w:ascii="Cambria" w:hAnsi="Cambria" w:cs="Arial"/>
          <w:sz w:val="21"/>
          <w:szCs w:val="21"/>
        </w:rPr>
        <w:t xml:space="preserve">, </w:t>
      </w:r>
      <w:r w:rsidRPr="00BA6CE4">
        <w:rPr>
          <w:rFonts w:ascii="Cambria" w:hAnsi="Cambria" w:cs="Arial"/>
          <w:sz w:val="21"/>
          <w:szCs w:val="21"/>
        </w:rPr>
        <w:t xml:space="preserve">odnośnie </w:t>
      </w:r>
      <w:r w:rsidR="004E4202">
        <w:rPr>
          <w:rFonts w:ascii="Cambria" w:hAnsi="Cambria" w:cs="Arial"/>
          <w:sz w:val="21"/>
          <w:szCs w:val="21"/>
        </w:rPr>
        <w:t xml:space="preserve">do </w:t>
      </w:r>
      <w:r w:rsidRPr="00BA6CE4">
        <w:rPr>
          <w:rFonts w:ascii="Cambria" w:hAnsi="Cambria" w:cs="Arial"/>
          <w:sz w:val="21"/>
          <w:szCs w:val="21"/>
        </w:rPr>
        <w:t>naruszenia obowiązków dotyczących płatności podatków i opłat lokalnych, o których mowa w ustawie z dnia 12 stycznia 1991 r. o podatkach i opłatach lokalnych (tekst jedn. Dz. U. z 20</w:t>
      </w:r>
      <w:r w:rsidR="00A5536A">
        <w:rPr>
          <w:rFonts w:ascii="Cambria" w:hAnsi="Cambria" w:cs="Arial"/>
          <w:sz w:val="21"/>
          <w:szCs w:val="21"/>
        </w:rPr>
        <w:t>23</w:t>
      </w:r>
      <w:r w:rsidRPr="00BA6CE4">
        <w:rPr>
          <w:rFonts w:ascii="Cambria" w:hAnsi="Cambria" w:cs="Arial"/>
          <w:sz w:val="21"/>
          <w:szCs w:val="21"/>
        </w:rPr>
        <w:t xml:space="preserve"> r. poz.</w:t>
      </w:r>
      <w:r w:rsidR="00A5536A">
        <w:rPr>
          <w:rFonts w:ascii="Cambria" w:hAnsi="Cambria" w:cs="Arial"/>
          <w:sz w:val="21"/>
          <w:szCs w:val="21"/>
        </w:rPr>
        <w:t xml:space="preserve"> </w:t>
      </w:r>
      <w:r w:rsidRPr="00BA6CE4">
        <w:rPr>
          <w:rFonts w:ascii="Cambria" w:hAnsi="Cambria" w:cs="Arial"/>
          <w:sz w:val="21"/>
          <w:szCs w:val="21"/>
        </w:rPr>
        <w:t>70</w:t>
      </w:r>
      <w:r w:rsidR="001F1C62">
        <w:rPr>
          <w:rFonts w:ascii="Cambria" w:hAnsi="Cambria" w:cs="Arial"/>
          <w:sz w:val="21"/>
          <w:szCs w:val="21"/>
        </w:rPr>
        <w:t xml:space="preserve"> </w:t>
      </w:r>
      <w:r w:rsidRPr="00BA6CE4">
        <w:rPr>
          <w:rFonts w:ascii="Cambria" w:hAnsi="Cambria" w:cs="Arial"/>
          <w:sz w:val="21"/>
          <w:szCs w:val="21"/>
        </w:rPr>
        <w:t>),</w:t>
      </w:r>
    </w:p>
    <w:p w14:paraId="47A62C9B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 art. 109 ust. 1 pkt </w:t>
      </w:r>
      <w:r w:rsidR="00594DF6" w:rsidRPr="00BA6CE4">
        <w:rPr>
          <w:rFonts w:ascii="Cambria" w:hAnsi="Cambria" w:cs="Arial"/>
          <w:sz w:val="21"/>
          <w:szCs w:val="21"/>
        </w:rPr>
        <w:t>8 i 10</w:t>
      </w:r>
      <w:r w:rsidR="003E5C2B" w:rsidRPr="00BA6CE4">
        <w:rPr>
          <w:rFonts w:ascii="Cambria" w:hAnsi="Cambria" w:cs="Arial"/>
          <w:sz w:val="21"/>
          <w:szCs w:val="21"/>
        </w:rPr>
        <w:t xml:space="preserve"> PZP.</w:t>
      </w:r>
    </w:p>
    <w:p w14:paraId="16ACECE2" w14:textId="77777777" w:rsidR="00D55D6D" w:rsidRPr="008351F0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03086123" w14:textId="470A9C93" w:rsidR="00D55D6D" w:rsidRDefault="00D55D6D" w:rsidP="00812D6C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________________________dnia ____________202</w:t>
      </w:r>
      <w:r w:rsidR="00E81418">
        <w:rPr>
          <w:rFonts w:ascii="Cambria" w:hAnsi="Cambria"/>
          <w:sz w:val="21"/>
          <w:szCs w:val="21"/>
          <w:lang w:eastAsia="pl-PL"/>
        </w:rPr>
        <w:t>4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</w:p>
    <w:p w14:paraId="0BD5AF8C" w14:textId="77777777" w:rsidR="00D55D6D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FBC3B7E" w14:textId="77777777" w:rsidR="00D55D6D" w:rsidRPr="008351F0" w:rsidRDefault="00D55D6D" w:rsidP="00E11BEE">
      <w:pPr>
        <w:autoSpaceDE w:val="0"/>
        <w:autoSpaceDN w:val="0"/>
        <w:adjustRightInd w:val="0"/>
        <w:spacing w:before="120" w:after="120"/>
        <w:ind w:left="6663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7C0EFE95" w14:textId="5D238F86" w:rsidR="00EF22F5" w:rsidRPr="00BA6CE4" w:rsidRDefault="00D55D6D" w:rsidP="00D42A80">
      <w:pPr>
        <w:spacing w:before="120" w:after="120"/>
        <w:rPr>
          <w:rFonts w:ascii="Cambria" w:hAnsi="Cambria" w:cs="Arial"/>
          <w:bCs/>
          <w:sz w:val="21"/>
          <w:szCs w:val="21"/>
        </w:rPr>
      </w:pPr>
      <w:r w:rsidRPr="00E11BEE">
        <w:rPr>
          <w:rFonts w:ascii="Cambria" w:hAnsi="Cambria" w:cs="Arial"/>
          <w:bCs/>
          <w:i/>
          <w:iCs/>
          <w:sz w:val="16"/>
          <w:szCs w:val="16"/>
        </w:rPr>
        <w:t>* - niepotrzebne skreślić</w:t>
      </w:r>
    </w:p>
    <w:sectPr w:rsidR="00EF22F5" w:rsidRPr="00BA6CE4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8F33B2" w14:textId="77777777" w:rsidR="00AD07A3" w:rsidRDefault="00AD07A3">
      <w:r>
        <w:separator/>
      </w:r>
    </w:p>
  </w:endnote>
  <w:endnote w:type="continuationSeparator" w:id="0">
    <w:p w14:paraId="3864A050" w14:textId="77777777" w:rsidR="00AD07A3" w:rsidRDefault="00AD0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6E2938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6300B6E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17716" w:rsidRPr="0081771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C335CBE" w14:textId="77777777" w:rsidR="0076777B" w:rsidRDefault="0076777B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922CB2" w14:textId="77777777" w:rsidR="00AD07A3" w:rsidRDefault="00AD07A3">
      <w:r>
        <w:separator/>
      </w:r>
    </w:p>
  </w:footnote>
  <w:footnote w:type="continuationSeparator" w:id="0">
    <w:p w14:paraId="1147C714" w14:textId="77777777" w:rsidR="00AD07A3" w:rsidRDefault="00AD0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E7BFE6" w14:textId="3FB4A577" w:rsidR="00464590" w:rsidRDefault="00464590" w:rsidP="00464590">
    <w:pPr>
      <w:pStyle w:val="Nagwek"/>
    </w:pPr>
    <w:r>
      <w:t>SA.270.</w:t>
    </w:r>
    <w:r w:rsidR="002128D9">
      <w:t>22</w:t>
    </w:r>
    <w:r>
      <w:t>.202</w:t>
    </w:r>
    <w:r w:rsidR="00D40A3E">
      <w:t>4</w:t>
    </w:r>
  </w:p>
  <w:p w14:paraId="2CB978FB" w14:textId="77777777" w:rsidR="0076777B" w:rsidRDefault="0076777B">
    <w:pPr>
      <w:pStyle w:val="Nagwek"/>
    </w:pPr>
    <w:r>
      <w:t xml:space="preserve"> </w:t>
    </w:r>
  </w:p>
  <w:p w14:paraId="62630D86" w14:textId="77777777" w:rsidR="0076777B" w:rsidRDefault="007677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187242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1195072">
    <w:abstractNumId w:val="3"/>
    <w:lvlOverride w:ilvl="0">
      <w:startOverride w:val="1"/>
    </w:lvlOverride>
  </w:num>
  <w:num w:numId="3" w16cid:durableId="1321151258">
    <w:abstractNumId w:val="2"/>
    <w:lvlOverride w:ilvl="0">
      <w:startOverride w:val="1"/>
    </w:lvlOverride>
  </w:num>
  <w:num w:numId="4" w16cid:durableId="1685551308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27D0F"/>
    <w:rsid w:val="000308F7"/>
    <w:rsid w:val="00031333"/>
    <w:rsid w:val="00031A42"/>
    <w:rsid w:val="00032F05"/>
    <w:rsid w:val="0004046F"/>
    <w:rsid w:val="0004242A"/>
    <w:rsid w:val="00044100"/>
    <w:rsid w:val="00044769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21B5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778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4EF"/>
    <w:rsid w:val="001663C1"/>
    <w:rsid w:val="00166D5C"/>
    <w:rsid w:val="00166ECF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1C62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28D9"/>
    <w:rsid w:val="00213293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534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1D5E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4BB0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C2B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4D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129F"/>
    <w:rsid w:val="004323EA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590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3E94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202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3EBB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C69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359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4DF6"/>
    <w:rsid w:val="00595188"/>
    <w:rsid w:val="00596F86"/>
    <w:rsid w:val="005978CC"/>
    <w:rsid w:val="005A2030"/>
    <w:rsid w:val="005A31E9"/>
    <w:rsid w:val="005A57F0"/>
    <w:rsid w:val="005A6882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E40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6A1"/>
    <w:rsid w:val="00602933"/>
    <w:rsid w:val="0060398C"/>
    <w:rsid w:val="006041FD"/>
    <w:rsid w:val="006044A9"/>
    <w:rsid w:val="00604BF0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06F"/>
    <w:rsid w:val="00621BF3"/>
    <w:rsid w:val="00625EC0"/>
    <w:rsid w:val="00627EA4"/>
    <w:rsid w:val="0063078D"/>
    <w:rsid w:val="00633D2F"/>
    <w:rsid w:val="0063483B"/>
    <w:rsid w:val="00636FA9"/>
    <w:rsid w:val="00643BAA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16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3FE2"/>
    <w:rsid w:val="006940D9"/>
    <w:rsid w:val="0069476D"/>
    <w:rsid w:val="00695EB5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3EDA"/>
    <w:rsid w:val="006E4C7F"/>
    <w:rsid w:val="006E4CA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30F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6777B"/>
    <w:rsid w:val="00771E88"/>
    <w:rsid w:val="007731AD"/>
    <w:rsid w:val="007741B1"/>
    <w:rsid w:val="00774DF8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809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2775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6C"/>
    <w:rsid w:val="00812D81"/>
    <w:rsid w:val="008131BD"/>
    <w:rsid w:val="00815A95"/>
    <w:rsid w:val="00815C51"/>
    <w:rsid w:val="00815EE0"/>
    <w:rsid w:val="00817716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0415"/>
    <w:rsid w:val="0084315D"/>
    <w:rsid w:val="00847390"/>
    <w:rsid w:val="00852D07"/>
    <w:rsid w:val="008556B5"/>
    <w:rsid w:val="00855995"/>
    <w:rsid w:val="00861F6C"/>
    <w:rsid w:val="008629FF"/>
    <w:rsid w:val="00865AFD"/>
    <w:rsid w:val="0086600C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8729D"/>
    <w:rsid w:val="00991790"/>
    <w:rsid w:val="00993368"/>
    <w:rsid w:val="0099465E"/>
    <w:rsid w:val="00994D74"/>
    <w:rsid w:val="00995ADA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9F6A9C"/>
    <w:rsid w:val="00A0492F"/>
    <w:rsid w:val="00A05268"/>
    <w:rsid w:val="00A0743B"/>
    <w:rsid w:val="00A12108"/>
    <w:rsid w:val="00A13ABD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4AFD"/>
    <w:rsid w:val="00A5536A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2FF7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07A3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07A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957BE"/>
    <w:rsid w:val="00BA0D37"/>
    <w:rsid w:val="00BA10AC"/>
    <w:rsid w:val="00BA1C8E"/>
    <w:rsid w:val="00BA2585"/>
    <w:rsid w:val="00BA2A1B"/>
    <w:rsid w:val="00BA301C"/>
    <w:rsid w:val="00BA44C8"/>
    <w:rsid w:val="00BA577B"/>
    <w:rsid w:val="00BA6CE4"/>
    <w:rsid w:val="00BA6FBF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F91"/>
    <w:rsid w:val="00BF28FA"/>
    <w:rsid w:val="00BF38CA"/>
    <w:rsid w:val="00BF5ECF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1CD7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6E74"/>
    <w:rsid w:val="00C77FBA"/>
    <w:rsid w:val="00C81979"/>
    <w:rsid w:val="00C8218E"/>
    <w:rsid w:val="00C823F5"/>
    <w:rsid w:val="00C82F07"/>
    <w:rsid w:val="00C84326"/>
    <w:rsid w:val="00C844B8"/>
    <w:rsid w:val="00C84530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7A53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A3E"/>
    <w:rsid w:val="00D40F7B"/>
    <w:rsid w:val="00D42A80"/>
    <w:rsid w:val="00D441A2"/>
    <w:rsid w:val="00D451E0"/>
    <w:rsid w:val="00D45980"/>
    <w:rsid w:val="00D47A42"/>
    <w:rsid w:val="00D55D27"/>
    <w:rsid w:val="00D55D6D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29E"/>
    <w:rsid w:val="00D861F0"/>
    <w:rsid w:val="00D9243B"/>
    <w:rsid w:val="00D92B14"/>
    <w:rsid w:val="00D96055"/>
    <w:rsid w:val="00D96757"/>
    <w:rsid w:val="00DA184F"/>
    <w:rsid w:val="00DA2974"/>
    <w:rsid w:val="00DA2BAB"/>
    <w:rsid w:val="00DA3F3B"/>
    <w:rsid w:val="00DA433C"/>
    <w:rsid w:val="00DA572B"/>
    <w:rsid w:val="00DA7204"/>
    <w:rsid w:val="00DA76AA"/>
    <w:rsid w:val="00DA7FC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1BEE"/>
    <w:rsid w:val="00E137EF"/>
    <w:rsid w:val="00E13D34"/>
    <w:rsid w:val="00E13EAE"/>
    <w:rsid w:val="00E155CE"/>
    <w:rsid w:val="00E22EF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1418"/>
    <w:rsid w:val="00E8295C"/>
    <w:rsid w:val="00E82BAC"/>
    <w:rsid w:val="00E83713"/>
    <w:rsid w:val="00E83CE6"/>
    <w:rsid w:val="00E83D7B"/>
    <w:rsid w:val="00E84281"/>
    <w:rsid w:val="00E85934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22F5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86ABD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3C50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F2FF6AE"/>
  <w15:chartTrackingRefBased/>
  <w15:docId w15:val="{E1BEC4C5-5E20-453A-8422-9E5C49B8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394C3-70AA-4722-958E-20614C6E7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268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Czesław Baran</cp:lastModifiedBy>
  <cp:revision>11</cp:revision>
  <cp:lastPrinted>2017-05-23T10:32:00Z</cp:lastPrinted>
  <dcterms:created xsi:type="dcterms:W3CDTF">2022-02-18T11:48:00Z</dcterms:created>
  <dcterms:modified xsi:type="dcterms:W3CDTF">2024-10-18T10:08:00Z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